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663" w:rsidRDefault="00A95663" w:rsidP="00FA73F5">
      <w:pPr>
        <w:pStyle w:val="a3"/>
        <w:spacing w:line="276" w:lineRule="auto"/>
        <w:ind w:firstLine="426"/>
        <w:jc w:val="right"/>
        <w:rPr>
          <w:sz w:val="28"/>
          <w:szCs w:val="28"/>
        </w:rPr>
      </w:pPr>
      <w:r w:rsidRPr="00A95663">
        <w:rPr>
          <w:b/>
          <w:sz w:val="28"/>
          <w:szCs w:val="28"/>
        </w:rPr>
        <w:t>Коррекционная направленность лабораторного метода обучения химии в условиях реализации образования слепых и слабовидящих учащихся</w:t>
      </w:r>
      <w:r w:rsidRPr="00A95663">
        <w:rPr>
          <w:sz w:val="28"/>
          <w:szCs w:val="28"/>
        </w:rPr>
        <w:t xml:space="preserve"> </w:t>
      </w:r>
    </w:p>
    <w:p w:rsidR="00A95663" w:rsidRDefault="00FA73F5" w:rsidP="00FA73F5">
      <w:pPr>
        <w:pStyle w:val="a3"/>
        <w:spacing w:line="276" w:lineRule="auto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FA73F5">
        <w:rPr>
          <w:sz w:val="28"/>
          <w:szCs w:val="28"/>
        </w:rPr>
        <w:t>сопроводительный те</w:t>
      </w:r>
      <w:proofErr w:type="gramStart"/>
      <w:r w:rsidRPr="00FA73F5">
        <w:rPr>
          <w:sz w:val="28"/>
          <w:szCs w:val="28"/>
        </w:rPr>
        <w:t>кст к пр</w:t>
      </w:r>
      <w:proofErr w:type="gramEnd"/>
      <w:r w:rsidRPr="00FA73F5">
        <w:rPr>
          <w:sz w:val="28"/>
          <w:szCs w:val="28"/>
        </w:rPr>
        <w:t>езентации</w:t>
      </w:r>
      <w:r>
        <w:rPr>
          <w:sz w:val="28"/>
          <w:szCs w:val="28"/>
        </w:rPr>
        <w:t>)</w:t>
      </w:r>
    </w:p>
    <w:p w:rsidR="00FA73F5" w:rsidRDefault="00FA73F5" w:rsidP="00A95663">
      <w:pPr>
        <w:pStyle w:val="a3"/>
        <w:ind w:firstLine="426"/>
        <w:jc w:val="right"/>
        <w:rPr>
          <w:i/>
          <w:sz w:val="28"/>
          <w:szCs w:val="28"/>
        </w:rPr>
      </w:pPr>
    </w:p>
    <w:p w:rsidR="00A95663" w:rsidRPr="00A95663" w:rsidRDefault="00A95663" w:rsidP="00A95663">
      <w:pPr>
        <w:pStyle w:val="a3"/>
        <w:ind w:firstLine="426"/>
        <w:jc w:val="right"/>
        <w:rPr>
          <w:i/>
          <w:sz w:val="28"/>
          <w:szCs w:val="28"/>
        </w:rPr>
      </w:pPr>
      <w:r w:rsidRPr="00A95663">
        <w:rPr>
          <w:i/>
          <w:sz w:val="28"/>
          <w:szCs w:val="28"/>
        </w:rPr>
        <w:t xml:space="preserve">Жихарева Н.А., </w:t>
      </w:r>
    </w:p>
    <w:p w:rsidR="00A95663" w:rsidRPr="00A95663" w:rsidRDefault="00A95663" w:rsidP="00A95663">
      <w:pPr>
        <w:pStyle w:val="a3"/>
        <w:ind w:firstLine="426"/>
        <w:jc w:val="right"/>
        <w:rPr>
          <w:i/>
          <w:sz w:val="28"/>
          <w:szCs w:val="28"/>
        </w:rPr>
      </w:pPr>
      <w:r w:rsidRPr="00A95663">
        <w:rPr>
          <w:i/>
          <w:sz w:val="28"/>
          <w:szCs w:val="28"/>
        </w:rPr>
        <w:t>учитель биологии и химии</w:t>
      </w:r>
    </w:p>
    <w:p w:rsidR="00A95663" w:rsidRDefault="00A95663" w:rsidP="00A95663">
      <w:pPr>
        <w:pStyle w:val="a3"/>
        <w:spacing w:line="360" w:lineRule="auto"/>
        <w:ind w:firstLine="426"/>
        <w:jc w:val="right"/>
        <w:rPr>
          <w:i/>
          <w:sz w:val="28"/>
          <w:szCs w:val="28"/>
        </w:rPr>
      </w:pPr>
      <w:r w:rsidRPr="00A95663">
        <w:rPr>
          <w:i/>
          <w:sz w:val="28"/>
          <w:szCs w:val="28"/>
        </w:rPr>
        <w:t>МКОУ «СОШИ №23», г. Полысаево</w:t>
      </w:r>
    </w:p>
    <w:p w:rsidR="00FA73F5" w:rsidRPr="00A95663" w:rsidRDefault="00FA73F5" w:rsidP="00A95663">
      <w:pPr>
        <w:pStyle w:val="a3"/>
        <w:spacing w:line="360" w:lineRule="auto"/>
        <w:ind w:firstLine="426"/>
        <w:jc w:val="right"/>
        <w:rPr>
          <w:i/>
          <w:sz w:val="28"/>
          <w:szCs w:val="28"/>
        </w:rPr>
      </w:pPr>
    </w:p>
    <w:p w:rsidR="006445B1" w:rsidRPr="006445B1" w:rsidRDefault="006445B1" w:rsidP="00FE1A81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Метод лабораторных работ (лабораторный метод)</w:t>
      </w:r>
      <w:r w:rsidR="000749DE">
        <w:rPr>
          <w:sz w:val="28"/>
          <w:szCs w:val="28"/>
        </w:rPr>
        <w:t xml:space="preserve"> </w:t>
      </w:r>
      <w:r w:rsidR="003331FE">
        <w:rPr>
          <w:sz w:val="28"/>
          <w:szCs w:val="28"/>
        </w:rPr>
        <w:t xml:space="preserve">занимает особое место в обучении слепых и слабовидящих школьников, способствуя формированию у них сенсорного опыта, практических умений и навыков, </w:t>
      </w:r>
      <w:r w:rsidR="00AC0AA7">
        <w:rPr>
          <w:sz w:val="28"/>
          <w:szCs w:val="28"/>
        </w:rPr>
        <w:t xml:space="preserve">что влияет на </w:t>
      </w:r>
      <w:r w:rsidR="003331FE">
        <w:rPr>
          <w:sz w:val="28"/>
          <w:szCs w:val="28"/>
        </w:rPr>
        <w:t>развити</w:t>
      </w:r>
      <w:r w:rsidR="00AC0AA7">
        <w:rPr>
          <w:sz w:val="28"/>
          <w:szCs w:val="28"/>
        </w:rPr>
        <w:t>е</w:t>
      </w:r>
      <w:r w:rsidR="003331FE">
        <w:rPr>
          <w:sz w:val="28"/>
          <w:szCs w:val="28"/>
        </w:rPr>
        <w:t xml:space="preserve"> познавательной деятельности</w:t>
      </w:r>
      <w:proofErr w:type="gramStart"/>
      <w:r w:rsidR="0024020D">
        <w:rPr>
          <w:sz w:val="28"/>
          <w:szCs w:val="28"/>
        </w:rPr>
        <w:t>.</w:t>
      </w:r>
      <w:proofErr w:type="gramEnd"/>
      <w:r w:rsidR="0024020D">
        <w:rPr>
          <w:sz w:val="28"/>
          <w:szCs w:val="28"/>
        </w:rPr>
        <w:t xml:space="preserve"> </w:t>
      </w:r>
      <w:r w:rsidR="00A95663">
        <w:rPr>
          <w:sz w:val="28"/>
          <w:szCs w:val="28"/>
        </w:rPr>
        <w:t>(</w:t>
      </w:r>
      <w:proofErr w:type="gramStart"/>
      <w:r w:rsidR="00A95663">
        <w:rPr>
          <w:sz w:val="28"/>
          <w:szCs w:val="28"/>
        </w:rPr>
        <w:t>с</w:t>
      </w:r>
      <w:proofErr w:type="gramEnd"/>
      <w:r w:rsidR="00A95663">
        <w:rPr>
          <w:sz w:val="28"/>
          <w:szCs w:val="28"/>
        </w:rPr>
        <w:t>лайд 1)</w:t>
      </w:r>
    </w:p>
    <w:p w:rsidR="006445B1" w:rsidRPr="006445B1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Особенности проведения лабораторных работ в школе для слепых и слабовидящих обусловлены психофизиологическими нарушениями детей и характеризуются коррекционной направленностью</w:t>
      </w:r>
      <w:proofErr w:type="gramStart"/>
      <w:r w:rsidRPr="006445B1">
        <w:rPr>
          <w:sz w:val="28"/>
          <w:szCs w:val="28"/>
        </w:rPr>
        <w:t>.</w:t>
      </w:r>
      <w:proofErr w:type="gramEnd"/>
      <w:r w:rsidRPr="006445B1">
        <w:rPr>
          <w:sz w:val="28"/>
          <w:szCs w:val="28"/>
        </w:rPr>
        <w:t xml:space="preserve"> </w:t>
      </w:r>
      <w:r w:rsidR="00A95663">
        <w:rPr>
          <w:sz w:val="28"/>
          <w:szCs w:val="28"/>
        </w:rPr>
        <w:t>(</w:t>
      </w:r>
      <w:proofErr w:type="gramStart"/>
      <w:r w:rsidR="00A95663">
        <w:rPr>
          <w:sz w:val="28"/>
          <w:szCs w:val="28"/>
        </w:rPr>
        <w:t>с</w:t>
      </w:r>
      <w:proofErr w:type="gramEnd"/>
      <w:r w:rsidR="00A95663">
        <w:rPr>
          <w:sz w:val="28"/>
          <w:szCs w:val="28"/>
        </w:rPr>
        <w:t>лайд 2)</w:t>
      </w:r>
    </w:p>
    <w:p w:rsidR="00A95663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 xml:space="preserve">При проведении лабораторных работ по химии следует учитывать, что ориентировочные реакции у слепых и слабовидящих замедленны и характеризуются меньшей точностью движений и большим количеством ошибочных действий. Выработке навыка быстрой ориентации и сокращению времени на поисковые движения способствуют: </w:t>
      </w:r>
    </w:p>
    <w:p w:rsidR="00A95663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 xml:space="preserve">1) строго определенное постоянное расположение оборудования, посуды и реактивов на рабочем месте ученика; </w:t>
      </w:r>
    </w:p>
    <w:p w:rsidR="00A95663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2) использование оборудования, дифференцированного по форме, объему, цвету надписей. Например, разные классы веще</w:t>
      </w:r>
      <w:proofErr w:type="gramStart"/>
      <w:r w:rsidRPr="006445B1">
        <w:rPr>
          <w:sz w:val="28"/>
          <w:szCs w:val="28"/>
        </w:rPr>
        <w:t>ств хр</w:t>
      </w:r>
      <w:proofErr w:type="gramEnd"/>
      <w:r w:rsidRPr="006445B1">
        <w:rPr>
          <w:sz w:val="28"/>
          <w:szCs w:val="28"/>
        </w:rPr>
        <w:t xml:space="preserve">анятся в разных по форме склянках; </w:t>
      </w:r>
    </w:p>
    <w:p w:rsidR="006445B1" w:rsidRPr="006445B1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3) организация четко определенной последовательности действий при помощи инструктивных карточек</w:t>
      </w:r>
      <w:proofErr w:type="gramStart"/>
      <w:r w:rsidRPr="006445B1">
        <w:rPr>
          <w:sz w:val="28"/>
          <w:szCs w:val="28"/>
        </w:rPr>
        <w:t>.</w:t>
      </w:r>
      <w:proofErr w:type="gramEnd"/>
      <w:r w:rsidR="00A95663">
        <w:rPr>
          <w:sz w:val="28"/>
          <w:szCs w:val="28"/>
        </w:rPr>
        <w:t xml:space="preserve"> (</w:t>
      </w:r>
      <w:proofErr w:type="gramStart"/>
      <w:r w:rsidR="00A95663">
        <w:rPr>
          <w:sz w:val="28"/>
          <w:szCs w:val="28"/>
        </w:rPr>
        <w:t>с</w:t>
      </w:r>
      <w:proofErr w:type="gramEnd"/>
      <w:r w:rsidR="00A95663">
        <w:rPr>
          <w:sz w:val="28"/>
          <w:szCs w:val="28"/>
        </w:rPr>
        <w:t>лайд 3</w:t>
      </w:r>
      <w:r w:rsidR="00A95663" w:rsidRPr="00A95663">
        <w:rPr>
          <w:sz w:val="28"/>
          <w:szCs w:val="28"/>
        </w:rPr>
        <w:t>)</w:t>
      </w:r>
    </w:p>
    <w:p w:rsidR="00AC0AA7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Большое значение при проведении лабораторных работ слепыми и слабовидящими учащимися имеет соблюдение техники безопасности. Нельзя увеличивать концентрацию веще</w:t>
      </w:r>
      <w:proofErr w:type="gramStart"/>
      <w:r w:rsidRPr="006445B1">
        <w:rPr>
          <w:sz w:val="28"/>
          <w:szCs w:val="28"/>
        </w:rPr>
        <w:t>ств дл</w:t>
      </w:r>
      <w:proofErr w:type="gramEnd"/>
      <w:r w:rsidRPr="006445B1">
        <w:rPr>
          <w:sz w:val="28"/>
          <w:szCs w:val="28"/>
        </w:rPr>
        <w:t xml:space="preserve">я усиления признаков химических реакций, чтоб сделать их более доступными для восприятия слепыми и слабовидящими учениками. Безопаснее для этой цели увеличить объемы </w:t>
      </w:r>
      <w:r w:rsidRPr="006445B1">
        <w:rPr>
          <w:sz w:val="28"/>
          <w:szCs w:val="28"/>
        </w:rPr>
        <w:lastRenderedPageBreak/>
        <w:t xml:space="preserve">реагирующих веществ. Все оборудование должно быть устойчиво и надежно в употреблении, например, безопаснее использовать круглые штативы для пробирок, а не </w:t>
      </w:r>
      <w:proofErr w:type="spellStart"/>
      <w:r w:rsidRPr="006445B1">
        <w:rPr>
          <w:sz w:val="28"/>
          <w:szCs w:val="28"/>
        </w:rPr>
        <w:t>этажерочного</w:t>
      </w:r>
      <w:proofErr w:type="spellEnd"/>
      <w:r w:rsidRPr="006445B1">
        <w:rPr>
          <w:sz w:val="28"/>
          <w:szCs w:val="28"/>
        </w:rPr>
        <w:t xml:space="preserve"> типа, т</w:t>
      </w:r>
      <w:r w:rsidR="000749DE">
        <w:rPr>
          <w:sz w:val="28"/>
          <w:szCs w:val="28"/>
        </w:rPr>
        <w:t>ак ка</w:t>
      </w:r>
      <w:r w:rsidRPr="006445B1">
        <w:rPr>
          <w:sz w:val="28"/>
          <w:szCs w:val="28"/>
        </w:rPr>
        <w:t>к они более устойчивы.</w:t>
      </w:r>
    </w:p>
    <w:p w:rsidR="006445B1" w:rsidRPr="006445B1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 xml:space="preserve">Штативы </w:t>
      </w:r>
      <w:proofErr w:type="spellStart"/>
      <w:r w:rsidRPr="006445B1">
        <w:rPr>
          <w:sz w:val="28"/>
          <w:szCs w:val="28"/>
        </w:rPr>
        <w:t>этажерочного</w:t>
      </w:r>
      <w:proofErr w:type="spellEnd"/>
      <w:r w:rsidRPr="006445B1">
        <w:rPr>
          <w:sz w:val="28"/>
          <w:szCs w:val="28"/>
        </w:rPr>
        <w:t xml:space="preserve"> типа удобнее использовать при наблюдениях реакций с помощью фонового экрана, который включает в себя набор металлических пластин разных цветов и подставок для них. В изменении цвета раствора </w:t>
      </w:r>
      <w:r w:rsidR="00EF4FB3">
        <w:rPr>
          <w:sz w:val="28"/>
          <w:szCs w:val="28"/>
        </w:rPr>
        <w:t xml:space="preserve">или выпадении осадка </w:t>
      </w:r>
      <w:r w:rsidRPr="006445B1">
        <w:rPr>
          <w:sz w:val="28"/>
          <w:szCs w:val="28"/>
        </w:rPr>
        <w:t xml:space="preserve">в ходе реакции слепые учащиеся могут убедиться, используя </w:t>
      </w:r>
      <w:proofErr w:type="spellStart"/>
      <w:r w:rsidRPr="006445B1">
        <w:rPr>
          <w:sz w:val="28"/>
          <w:szCs w:val="28"/>
        </w:rPr>
        <w:t>тифлотехнический</w:t>
      </w:r>
      <w:proofErr w:type="spellEnd"/>
      <w:r w:rsidRPr="006445B1">
        <w:rPr>
          <w:sz w:val="28"/>
          <w:szCs w:val="28"/>
        </w:rPr>
        <w:t xml:space="preserve"> прибор </w:t>
      </w:r>
      <w:proofErr w:type="spellStart"/>
      <w:r w:rsidRPr="006445B1">
        <w:rPr>
          <w:sz w:val="28"/>
          <w:szCs w:val="28"/>
        </w:rPr>
        <w:t>фотофон</w:t>
      </w:r>
      <w:proofErr w:type="spellEnd"/>
      <w:r w:rsidRPr="006445B1">
        <w:rPr>
          <w:sz w:val="28"/>
          <w:szCs w:val="28"/>
        </w:rPr>
        <w:t xml:space="preserve"> (говорящий определитель цвета)</w:t>
      </w:r>
      <w:proofErr w:type="gramStart"/>
      <w:r w:rsidRPr="006445B1">
        <w:rPr>
          <w:sz w:val="28"/>
          <w:szCs w:val="28"/>
        </w:rPr>
        <w:t>.</w:t>
      </w:r>
      <w:proofErr w:type="gramEnd"/>
      <w:r w:rsidR="00A95663" w:rsidRPr="00A95663">
        <w:t xml:space="preserve"> </w:t>
      </w:r>
      <w:r w:rsidR="00A95663">
        <w:rPr>
          <w:sz w:val="28"/>
          <w:szCs w:val="28"/>
        </w:rPr>
        <w:t>(</w:t>
      </w:r>
      <w:proofErr w:type="gramStart"/>
      <w:r w:rsidR="00A95663">
        <w:rPr>
          <w:sz w:val="28"/>
          <w:szCs w:val="28"/>
        </w:rPr>
        <w:t>с</w:t>
      </w:r>
      <w:proofErr w:type="gramEnd"/>
      <w:r w:rsidR="00A95663">
        <w:rPr>
          <w:sz w:val="28"/>
          <w:szCs w:val="28"/>
        </w:rPr>
        <w:t xml:space="preserve">лайд </w:t>
      </w:r>
      <w:r w:rsidR="00FA73F5">
        <w:rPr>
          <w:sz w:val="28"/>
          <w:szCs w:val="28"/>
        </w:rPr>
        <w:t>4</w:t>
      </w:r>
      <w:r w:rsidR="00A95663" w:rsidRPr="00A95663">
        <w:rPr>
          <w:sz w:val="28"/>
          <w:szCs w:val="28"/>
        </w:rPr>
        <w:t>)</w:t>
      </w:r>
    </w:p>
    <w:p w:rsidR="006445B1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>Процесс определения уровня жидкости в цилиндре слабовидящим учащимся можно облегчить при помощи простого устройства: на куске бумаги зачернить нижнюю часть (или сложить таким же образом черную цветную бумагу), затем сделать два поперечных надреза и через них надеть бумагу на бюретку или мерный цилиндр. При пользовании следует черное поле подвести к уровню жидкости так, чтобы мениск (углубление жидкости на границе с воздухом) касался верхней линии поля. В этом случае мениск примет черную окраску и четко обозначится, показывая уровень жидкости</w:t>
      </w:r>
      <w:proofErr w:type="gramStart"/>
      <w:r w:rsidRPr="006445B1">
        <w:rPr>
          <w:sz w:val="28"/>
          <w:szCs w:val="28"/>
        </w:rPr>
        <w:t>.</w:t>
      </w:r>
      <w:proofErr w:type="gramEnd"/>
      <w:r w:rsidR="00FA73F5" w:rsidRPr="00FA73F5">
        <w:rPr>
          <w:sz w:val="28"/>
          <w:szCs w:val="28"/>
        </w:rPr>
        <w:t xml:space="preserve"> </w:t>
      </w:r>
      <w:r w:rsidR="00FA73F5">
        <w:rPr>
          <w:sz w:val="28"/>
          <w:szCs w:val="28"/>
        </w:rPr>
        <w:t>(</w:t>
      </w:r>
      <w:proofErr w:type="gramStart"/>
      <w:r w:rsidR="00FA73F5">
        <w:rPr>
          <w:sz w:val="28"/>
          <w:szCs w:val="28"/>
        </w:rPr>
        <w:t>с</w:t>
      </w:r>
      <w:proofErr w:type="gramEnd"/>
      <w:r w:rsidR="00FA73F5">
        <w:rPr>
          <w:sz w:val="28"/>
          <w:szCs w:val="28"/>
        </w:rPr>
        <w:t>лайд 5,6,7)</w:t>
      </w:r>
    </w:p>
    <w:p w:rsidR="0024020D" w:rsidRPr="006445B1" w:rsidRDefault="0024020D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определения массы </w:t>
      </w:r>
      <w:r w:rsidR="00E6797C">
        <w:rPr>
          <w:sz w:val="28"/>
          <w:szCs w:val="28"/>
        </w:rPr>
        <w:t xml:space="preserve">и температуры </w:t>
      </w:r>
      <w:r>
        <w:rPr>
          <w:sz w:val="28"/>
          <w:szCs w:val="28"/>
        </w:rPr>
        <w:t>веществ слепыми учащимися</w:t>
      </w:r>
      <w:r w:rsidR="00E6797C">
        <w:rPr>
          <w:sz w:val="28"/>
          <w:szCs w:val="28"/>
        </w:rPr>
        <w:t>,</w:t>
      </w:r>
      <w:r>
        <w:rPr>
          <w:sz w:val="28"/>
          <w:szCs w:val="28"/>
        </w:rPr>
        <w:t xml:space="preserve"> целесообразно использовать </w:t>
      </w:r>
      <w:r w:rsidR="00E6797C">
        <w:rPr>
          <w:sz w:val="28"/>
          <w:szCs w:val="28"/>
        </w:rPr>
        <w:t xml:space="preserve">лабораторные </w:t>
      </w:r>
      <w:r>
        <w:rPr>
          <w:sz w:val="28"/>
          <w:szCs w:val="28"/>
        </w:rPr>
        <w:t xml:space="preserve">дискретные весы </w:t>
      </w:r>
      <w:r w:rsidR="00E6797C">
        <w:rPr>
          <w:sz w:val="28"/>
          <w:szCs w:val="28"/>
        </w:rPr>
        <w:t xml:space="preserve">и термометры </w:t>
      </w:r>
      <w:r>
        <w:rPr>
          <w:sz w:val="28"/>
          <w:szCs w:val="28"/>
        </w:rPr>
        <w:t xml:space="preserve">с </w:t>
      </w:r>
      <w:r w:rsidR="00E6797C">
        <w:rPr>
          <w:sz w:val="28"/>
          <w:szCs w:val="28"/>
        </w:rPr>
        <w:t>фонической сигнализацией</w:t>
      </w:r>
      <w:r w:rsidR="003E7E4A">
        <w:rPr>
          <w:sz w:val="28"/>
          <w:szCs w:val="28"/>
        </w:rPr>
        <w:t xml:space="preserve"> </w:t>
      </w:r>
      <w:r w:rsidR="003E7E4A" w:rsidRPr="003E7E4A">
        <w:rPr>
          <w:sz w:val="28"/>
          <w:szCs w:val="28"/>
        </w:rPr>
        <w:t xml:space="preserve">[1, </w:t>
      </w:r>
      <w:r w:rsidR="003E7E4A">
        <w:rPr>
          <w:sz w:val="28"/>
          <w:szCs w:val="28"/>
        </w:rPr>
        <w:t>с.</w:t>
      </w:r>
      <w:r w:rsidR="00E6797C">
        <w:rPr>
          <w:sz w:val="28"/>
          <w:szCs w:val="28"/>
        </w:rPr>
        <w:t xml:space="preserve"> 45</w:t>
      </w:r>
      <w:proofErr w:type="gramStart"/>
      <w:r w:rsidR="003E7E4A">
        <w:rPr>
          <w:sz w:val="28"/>
          <w:szCs w:val="28"/>
        </w:rPr>
        <w:t xml:space="preserve"> </w:t>
      </w:r>
      <w:r w:rsidR="003E7E4A" w:rsidRPr="003E7E4A">
        <w:rPr>
          <w:sz w:val="28"/>
          <w:szCs w:val="28"/>
        </w:rPr>
        <w:t>]</w:t>
      </w:r>
      <w:proofErr w:type="gramEnd"/>
      <w:r>
        <w:rPr>
          <w:sz w:val="28"/>
          <w:szCs w:val="28"/>
        </w:rPr>
        <w:t>.</w:t>
      </w:r>
    </w:p>
    <w:p w:rsidR="006445B1" w:rsidRPr="006445B1" w:rsidRDefault="006445B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 xml:space="preserve">При проведении лабораторных и демонстрационных опытов по химии в классах, где есть слепые дети, предпочтение следует отдавать реакциям, </w:t>
      </w:r>
      <w:r w:rsidR="002E1E66">
        <w:rPr>
          <w:sz w:val="28"/>
          <w:szCs w:val="28"/>
        </w:rPr>
        <w:t>протекающим</w:t>
      </w:r>
      <w:r w:rsidRPr="006445B1">
        <w:rPr>
          <w:sz w:val="28"/>
          <w:szCs w:val="28"/>
        </w:rPr>
        <w:t xml:space="preserve"> с изменением температуры, образованием газов и веществ, обладающих запахом</w:t>
      </w:r>
      <w:r w:rsidR="002E1E66">
        <w:rPr>
          <w:sz w:val="28"/>
          <w:szCs w:val="28"/>
        </w:rPr>
        <w:t xml:space="preserve"> – признаками, доступными для восприятия сохранными анализаторами</w:t>
      </w:r>
      <w:r w:rsidRPr="006445B1">
        <w:rPr>
          <w:sz w:val="28"/>
          <w:szCs w:val="28"/>
        </w:rPr>
        <w:t>.</w:t>
      </w:r>
      <w:r w:rsidR="006918A5">
        <w:rPr>
          <w:sz w:val="28"/>
          <w:szCs w:val="28"/>
        </w:rPr>
        <w:t xml:space="preserve"> </w:t>
      </w:r>
      <w:r w:rsidR="00BE3B30">
        <w:rPr>
          <w:sz w:val="28"/>
          <w:szCs w:val="28"/>
        </w:rPr>
        <w:t>Лабораторные работы по моделированию молекул</w:t>
      </w:r>
      <w:r w:rsidR="006918A5">
        <w:rPr>
          <w:sz w:val="28"/>
          <w:szCs w:val="28"/>
        </w:rPr>
        <w:t xml:space="preserve"> органическ</w:t>
      </w:r>
      <w:r w:rsidR="00BE3B30">
        <w:rPr>
          <w:sz w:val="28"/>
          <w:szCs w:val="28"/>
        </w:rPr>
        <w:t xml:space="preserve">их соединений проводятся с использованием </w:t>
      </w:r>
      <w:proofErr w:type="spellStart"/>
      <w:r w:rsidR="00BE3B30">
        <w:rPr>
          <w:sz w:val="28"/>
          <w:szCs w:val="28"/>
        </w:rPr>
        <w:t>шаростержневых</w:t>
      </w:r>
      <w:proofErr w:type="spellEnd"/>
      <w:r w:rsidR="00BE3B30">
        <w:rPr>
          <w:sz w:val="28"/>
          <w:szCs w:val="28"/>
        </w:rPr>
        <w:t xml:space="preserve"> моделей  и конструктора по органической химии для слепых</w:t>
      </w:r>
      <w:proofErr w:type="gramStart"/>
      <w:r w:rsidR="00BE3B30">
        <w:rPr>
          <w:sz w:val="28"/>
          <w:szCs w:val="28"/>
        </w:rPr>
        <w:t>.</w:t>
      </w:r>
      <w:proofErr w:type="gramEnd"/>
      <w:r w:rsidR="00FA73F5" w:rsidRPr="00FA73F5">
        <w:rPr>
          <w:sz w:val="28"/>
          <w:szCs w:val="28"/>
        </w:rPr>
        <w:t xml:space="preserve"> </w:t>
      </w:r>
      <w:r w:rsidR="00FA73F5">
        <w:rPr>
          <w:sz w:val="28"/>
          <w:szCs w:val="28"/>
        </w:rPr>
        <w:t>(</w:t>
      </w:r>
      <w:proofErr w:type="gramStart"/>
      <w:r w:rsidR="00FA73F5">
        <w:rPr>
          <w:sz w:val="28"/>
          <w:szCs w:val="28"/>
        </w:rPr>
        <w:t>с</w:t>
      </w:r>
      <w:proofErr w:type="gramEnd"/>
      <w:r w:rsidR="00FA73F5">
        <w:rPr>
          <w:sz w:val="28"/>
          <w:szCs w:val="28"/>
        </w:rPr>
        <w:t>лайд 8,9)</w:t>
      </w:r>
    </w:p>
    <w:p w:rsidR="00FE1A81" w:rsidRPr="006445B1" w:rsidRDefault="00FE1A81" w:rsidP="00A95663">
      <w:pPr>
        <w:pStyle w:val="a3"/>
        <w:spacing w:line="360" w:lineRule="auto"/>
        <w:ind w:firstLine="851"/>
        <w:jc w:val="both"/>
        <w:rPr>
          <w:sz w:val="28"/>
          <w:szCs w:val="28"/>
        </w:rPr>
      </w:pPr>
      <w:r w:rsidRPr="006445B1">
        <w:rPr>
          <w:sz w:val="28"/>
          <w:szCs w:val="28"/>
        </w:rPr>
        <w:t xml:space="preserve">Лабораторный метод дает учащимся </w:t>
      </w:r>
      <w:r w:rsidR="00A2602D">
        <w:rPr>
          <w:sz w:val="28"/>
          <w:szCs w:val="28"/>
        </w:rPr>
        <w:t xml:space="preserve">со зрительной депривацией </w:t>
      </w:r>
      <w:r w:rsidRPr="006445B1">
        <w:rPr>
          <w:sz w:val="28"/>
          <w:szCs w:val="28"/>
        </w:rPr>
        <w:t>возможность почувствовать себя участниками, творцами проводимого опыта, эксперимента, исследования; гармонизировать сво</w:t>
      </w:r>
      <w:r w:rsidR="00A2602D">
        <w:rPr>
          <w:sz w:val="28"/>
          <w:szCs w:val="28"/>
        </w:rPr>
        <w:t>е</w:t>
      </w:r>
      <w:r w:rsidRPr="006445B1">
        <w:rPr>
          <w:sz w:val="28"/>
          <w:szCs w:val="28"/>
        </w:rPr>
        <w:t xml:space="preserve"> отношени</w:t>
      </w:r>
      <w:r w:rsidR="00A2602D">
        <w:rPr>
          <w:sz w:val="28"/>
          <w:szCs w:val="28"/>
        </w:rPr>
        <w:t>е</w:t>
      </w:r>
      <w:r w:rsidRPr="006445B1">
        <w:rPr>
          <w:sz w:val="28"/>
          <w:szCs w:val="28"/>
        </w:rPr>
        <w:t xml:space="preserve"> к учебному </w:t>
      </w:r>
      <w:r w:rsidRPr="006445B1">
        <w:rPr>
          <w:sz w:val="28"/>
          <w:szCs w:val="28"/>
        </w:rPr>
        <w:lastRenderedPageBreak/>
        <w:t xml:space="preserve">предмету, формировать </w:t>
      </w:r>
      <w:r w:rsidR="00A2602D">
        <w:rPr>
          <w:sz w:val="28"/>
          <w:szCs w:val="28"/>
        </w:rPr>
        <w:t>адекватные</w:t>
      </w:r>
      <w:r w:rsidRPr="006445B1">
        <w:rPr>
          <w:sz w:val="28"/>
          <w:szCs w:val="28"/>
        </w:rPr>
        <w:t xml:space="preserve"> представления об изучаемых явлениях, </w:t>
      </w:r>
      <w:r w:rsidR="00A2602D">
        <w:rPr>
          <w:sz w:val="28"/>
          <w:szCs w:val="28"/>
        </w:rPr>
        <w:t>практиковать навыки ориентировки в малом пространстве</w:t>
      </w:r>
      <w:proofErr w:type="gramStart"/>
      <w:r w:rsidRPr="006445B1">
        <w:rPr>
          <w:sz w:val="28"/>
          <w:szCs w:val="28"/>
        </w:rPr>
        <w:t>.</w:t>
      </w:r>
      <w:proofErr w:type="gramEnd"/>
      <w:r w:rsidR="00FA73F5" w:rsidRPr="00FA73F5">
        <w:rPr>
          <w:sz w:val="28"/>
          <w:szCs w:val="28"/>
        </w:rPr>
        <w:t xml:space="preserve"> </w:t>
      </w:r>
      <w:r w:rsidR="00FA73F5">
        <w:rPr>
          <w:sz w:val="28"/>
          <w:szCs w:val="28"/>
        </w:rPr>
        <w:t>(</w:t>
      </w:r>
      <w:proofErr w:type="gramStart"/>
      <w:r w:rsidR="00FA73F5">
        <w:rPr>
          <w:sz w:val="28"/>
          <w:szCs w:val="28"/>
        </w:rPr>
        <w:t>с</w:t>
      </w:r>
      <w:proofErr w:type="gramEnd"/>
      <w:r w:rsidR="00FA73F5">
        <w:rPr>
          <w:sz w:val="28"/>
          <w:szCs w:val="28"/>
        </w:rPr>
        <w:t>лайд 10,11)</w:t>
      </w:r>
    </w:p>
    <w:p w:rsidR="00B063E4" w:rsidRDefault="00B063E4" w:rsidP="00BE3B30">
      <w:pPr>
        <w:pStyle w:val="a3"/>
        <w:ind w:firstLine="426"/>
        <w:jc w:val="both"/>
        <w:rPr>
          <w:szCs w:val="24"/>
        </w:rPr>
      </w:pPr>
    </w:p>
    <w:p w:rsidR="00BE3B30" w:rsidRDefault="006445B1" w:rsidP="00BE3B30">
      <w:pPr>
        <w:pStyle w:val="a3"/>
        <w:ind w:firstLine="426"/>
        <w:jc w:val="both"/>
        <w:rPr>
          <w:szCs w:val="24"/>
        </w:rPr>
      </w:pPr>
      <w:bookmarkStart w:id="0" w:name="_GoBack"/>
      <w:bookmarkEnd w:id="0"/>
      <w:r w:rsidRPr="00BE3B30">
        <w:rPr>
          <w:szCs w:val="24"/>
        </w:rPr>
        <w:t>Литература:</w:t>
      </w:r>
      <w:r w:rsidR="00BE3B30" w:rsidRPr="00BE3B30">
        <w:rPr>
          <w:szCs w:val="24"/>
        </w:rPr>
        <w:t xml:space="preserve"> </w:t>
      </w:r>
    </w:p>
    <w:p w:rsidR="00BE3B30" w:rsidRDefault="003E7E4A" w:rsidP="00BE3B30">
      <w:pPr>
        <w:pStyle w:val="a3"/>
        <w:ind w:firstLine="426"/>
        <w:jc w:val="both"/>
        <w:rPr>
          <w:szCs w:val="24"/>
        </w:rPr>
      </w:pPr>
      <w:r w:rsidRPr="00BE3B30">
        <w:rPr>
          <w:szCs w:val="24"/>
        </w:rPr>
        <w:t xml:space="preserve">1. </w:t>
      </w:r>
      <w:r w:rsidR="006445B1" w:rsidRPr="00BE3B30">
        <w:rPr>
          <w:szCs w:val="24"/>
        </w:rPr>
        <w:t xml:space="preserve">Г.Н. </w:t>
      </w:r>
      <w:proofErr w:type="spellStart"/>
      <w:r w:rsidR="006445B1" w:rsidRPr="00BE3B30">
        <w:rPr>
          <w:szCs w:val="24"/>
        </w:rPr>
        <w:t>Федяй</w:t>
      </w:r>
      <w:proofErr w:type="spellEnd"/>
      <w:r w:rsidR="006445B1" w:rsidRPr="00BE3B30">
        <w:rPr>
          <w:szCs w:val="24"/>
        </w:rPr>
        <w:t xml:space="preserve">. Организация условий обучения химии в школе для слабовидящих детей.  </w:t>
      </w:r>
      <w:r w:rsidR="00BE3B30">
        <w:rPr>
          <w:szCs w:val="24"/>
        </w:rPr>
        <w:t xml:space="preserve"> </w:t>
      </w:r>
    </w:p>
    <w:p w:rsidR="003E7E4A" w:rsidRPr="00BE3B30" w:rsidRDefault="00BE3B30" w:rsidP="00BE3B30">
      <w:pPr>
        <w:pStyle w:val="a3"/>
        <w:ind w:firstLine="426"/>
        <w:jc w:val="both"/>
        <w:rPr>
          <w:szCs w:val="24"/>
        </w:rPr>
      </w:pPr>
      <w:r>
        <w:rPr>
          <w:szCs w:val="24"/>
        </w:rPr>
        <w:t xml:space="preserve">    </w:t>
      </w:r>
      <w:r w:rsidR="006445B1" w:rsidRPr="00BE3B30">
        <w:rPr>
          <w:szCs w:val="24"/>
        </w:rPr>
        <w:t>Учебно-методическое пособие. М., ВОС, 1990.</w:t>
      </w:r>
    </w:p>
    <w:sectPr w:rsidR="003E7E4A" w:rsidRPr="00BE3B30" w:rsidSect="000D239D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BC5"/>
    <w:rsid w:val="000749DE"/>
    <w:rsid w:val="000D239D"/>
    <w:rsid w:val="0024020D"/>
    <w:rsid w:val="002E1E66"/>
    <w:rsid w:val="003331FE"/>
    <w:rsid w:val="003E7E4A"/>
    <w:rsid w:val="00410803"/>
    <w:rsid w:val="00426DD9"/>
    <w:rsid w:val="006445B1"/>
    <w:rsid w:val="006918A5"/>
    <w:rsid w:val="006B13DD"/>
    <w:rsid w:val="00A11BC5"/>
    <w:rsid w:val="00A2602D"/>
    <w:rsid w:val="00A95663"/>
    <w:rsid w:val="00AC0AA7"/>
    <w:rsid w:val="00B063E4"/>
    <w:rsid w:val="00BE3B30"/>
    <w:rsid w:val="00E6797C"/>
    <w:rsid w:val="00ED6D24"/>
    <w:rsid w:val="00EF4FB3"/>
    <w:rsid w:val="00F05A57"/>
    <w:rsid w:val="00FA734F"/>
    <w:rsid w:val="00FA73F5"/>
    <w:rsid w:val="00FE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D9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5B1"/>
    <w:pPr>
      <w:spacing w:after="0" w:line="240" w:lineRule="auto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DD9"/>
    <w:pPr>
      <w:spacing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45B1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3946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User</cp:lastModifiedBy>
  <cp:revision>10</cp:revision>
  <dcterms:created xsi:type="dcterms:W3CDTF">2015-02-21T15:35:00Z</dcterms:created>
  <dcterms:modified xsi:type="dcterms:W3CDTF">2024-04-12T15:08:00Z</dcterms:modified>
</cp:coreProperties>
</file>